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3ED4" w14:textId="77777777" w:rsidR="00605D75" w:rsidRDefault="00605D75" w:rsidP="00A47944">
      <w:pPr>
        <w:ind w:right="282"/>
        <w:jc w:val="center"/>
        <w:rPr>
          <w:sz w:val="24"/>
          <w:szCs w:val="24"/>
        </w:rPr>
      </w:pPr>
    </w:p>
    <w:p w14:paraId="61651E69" w14:textId="77777777" w:rsidR="00A47944" w:rsidRPr="002166D3" w:rsidRDefault="00A47944" w:rsidP="00A47944">
      <w:pPr>
        <w:ind w:right="282"/>
        <w:jc w:val="center"/>
        <w:rPr>
          <w:color w:val="000000"/>
          <w:sz w:val="23"/>
          <w:szCs w:val="23"/>
        </w:rPr>
      </w:pPr>
      <w:r w:rsidRPr="002166D3">
        <w:rPr>
          <w:color w:val="000000"/>
          <w:sz w:val="23"/>
          <w:szCs w:val="23"/>
        </w:rPr>
        <w:t>Instrução Normativa n. 004/2015/GAB/CRE – ANEXO ÚNICO</w:t>
      </w:r>
    </w:p>
    <w:p w14:paraId="7F4C8259" w14:textId="77777777" w:rsidR="00FE11AE" w:rsidRPr="002166D3" w:rsidRDefault="00FE11AE" w:rsidP="00A47944">
      <w:pPr>
        <w:ind w:right="282" w:firstLine="851"/>
        <w:jc w:val="center"/>
        <w:rPr>
          <w:b/>
          <w:color w:val="000000"/>
          <w:sz w:val="23"/>
          <w:szCs w:val="23"/>
        </w:rPr>
      </w:pPr>
    </w:p>
    <w:p w14:paraId="3531993A" w14:textId="77777777" w:rsidR="00A47944" w:rsidRPr="002166D3" w:rsidRDefault="00A47944" w:rsidP="00A36E3B">
      <w:pPr>
        <w:ind w:right="282"/>
        <w:jc w:val="center"/>
        <w:rPr>
          <w:b/>
          <w:color w:val="000000"/>
          <w:sz w:val="23"/>
          <w:szCs w:val="23"/>
        </w:rPr>
      </w:pPr>
      <w:r w:rsidRPr="002166D3">
        <w:rPr>
          <w:b/>
          <w:color w:val="000000"/>
          <w:sz w:val="23"/>
          <w:szCs w:val="23"/>
        </w:rPr>
        <w:t>TERMO DE ACORDO – REGIME ESPECIAL Nº __</w:t>
      </w:r>
      <w:r w:rsidR="00BC2F13" w:rsidRPr="002166D3">
        <w:rPr>
          <w:b/>
          <w:color w:val="000000"/>
          <w:sz w:val="23"/>
          <w:szCs w:val="23"/>
        </w:rPr>
        <w:t>_</w:t>
      </w:r>
      <w:r w:rsidRPr="002166D3">
        <w:rPr>
          <w:b/>
          <w:color w:val="000000"/>
          <w:sz w:val="23"/>
          <w:szCs w:val="23"/>
        </w:rPr>
        <w:t>_/_</w:t>
      </w:r>
      <w:r w:rsidR="00BC2F13" w:rsidRPr="002166D3">
        <w:rPr>
          <w:b/>
          <w:color w:val="000000"/>
          <w:sz w:val="23"/>
          <w:szCs w:val="23"/>
        </w:rPr>
        <w:t>_</w:t>
      </w:r>
      <w:r w:rsidRPr="002166D3">
        <w:rPr>
          <w:b/>
          <w:color w:val="000000"/>
          <w:sz w:val="23"/>
          <w:szCs w:val="23"/>
        </w:rPr>
        <w:t>___</w:t>
      </w:r>
    </w:p>
    <w:p w14:paraId="4AD01A84" w14:textId="77777777" w:rsidR="002166D3" w:rsidRPr="002166D3" w:rsidRDefault="002166D3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2C9608A1" w14:textId="77777777" w:rsidR="00A47944" w:rsidRPr="002166D3" w:rsidRDefault="00A47944" w:rsidP="00FE11AE">
      <w:pPr>
        <w:ind w:left="5103" w:right="282"/>
        <w:jc w:val="both"/>
        <w:rPr>
          <w:b/>
          <w:color w:val="000000"/>
          <w:sz w:val="23"/>
          <w:szCs w:val="23"/>
        </w:rPr>
      </w:pPr>
      <w:r w:rsidRPr="002166D3">
        <w:rPr>
          <w:color w:val="000000"/>
          <w:sz w:val="23"/>
          <w:szCs w:val="23"/>
        </w:rPr>
        <w:t>Termo de Acordo que entre si celebram a Coordenadoria da Receita Estadual e a empresa ______________________________________</w:t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</w:r>
      <w:r w:rsidRPr="002166D3">
        <w:rPr>
          <w:color w:val="000000"/>
          <w:sz w:val="23"/>
          <w:szCs w:val="23"/>
        </w:rPr>
        <w:softHyphen/>
        <w:t xml:space="preserve">                     </w:t>
      </w:r>
    </w:p>
    <w:p w14:paraId="12D5D7B1" w14:textId="77777777" w:rsidR="00FE11AE" w:rsidRPr="002166D3" w:rsidRDefault="00FE11AE" w:rsidP="00A47944">
      <w:pPr>
        <w:spacing w:line="283" w:lineRule="atLeast"/>
        <w:ind w:right="282" w:firstLine="851"/>
        <w:jc w:val="both"/>
        <w:rPr>
          <w:color w:val="000000"/>
          <w:sz w:val="23"/>
          <w:szCs w:val="23"/>
        </w:rPr>
      </w:pPr>
    </w:p>
    <w:p w14:paraId="30C0548E" w14:textId="77777777" w:rsidR="00A47944" w:rsidRPr="002166D3" w:rsidRDefault="00A47944" w:rsidP="00A47944">
      <w:pPr>
        <w:spacing w:line="283" w:lineRule="atLeast"/>
        <w:ind w:right="282" w:firstLine="851"/>
        <w:jc w:val="both"/>
        <w:rPr>
          <w:sz w:val="23"/>
          <w:szCs w:val="23"/>
        </w:rPr>
      </w:pPr>
      <w:r w:rsidRPr="002166D3">
        <w:rPr>
          <w:color w:val="000000"/>
          <w:sz w:val="23"/>
          <w:szCs w:val="23"/>
        </w:rPr>
        <w:t xml:space="preserve">A </w:t>
      </w:r>
      <w:r w:rsidRPr="002166D3">
        <w:rPr>
          <w:b/>
          <w:bCs/>
          <w:color w:val="000000"/>
          <w:sz w:val="23"/>
          <w:szCs w:val="23"/>
        </w:rPr>
        <w:t>Coordenadoria da Receita Estadual do Estado de Rondônia</w:t>
      </w:r>
      <w:r w:rsidRPr="002166D3">
        <w:rPr>
          <w:color w:val="000000"/>
          <w:sz w:val="23"/>
          <w:szCs w:val="23"/>
        </w:rPr>
        <w:t>, representad</w:t>
      </w:r>
      <w:r w:rsidR="00053C9E" w:rsidRPr="002166D3">
        <w:rPr>
          <w:color w:val="000000"/>
          <w:sz w:val="23"/>
          <w:szCs w:val="23"/>
        </w:rPr>
        <w:t xml:space="preserve">a neste ato por seu Coordenador </w:t>
      </w:r>
      <w:r w:rsidRPr="002166D3">
        <w:rPr>
          <w:color w:val="000000"/>
          <w:sz w:val="23"/>
          <w:szCs w:val="23"/>
        </w:rPr>
        <w:t xml:space="preserve">Geral, ___________________________, com base na </w:t>
      </w:r>
      <w:r w:rsidRPr="002166D3">
        <w:rPr>
          <w:iCs/>
          <w:color w:val="000000"/>
          <w:sz w:val="23"/>
          <w:szCs w:val="23"/>
        </w:rPr>
        <w:t>Lei nº 688/1996 (artigos 53 e 54)</w:t>
      </w:r>
      <w:r w:rsidRPr="002166D3">
        <w:rPr>
          <w:color w:val="000000"/>
          <w:sz w:val="23"/>
          <w:szCs w:val="23"/>
        </w:rPr>
        <w:t xml:space="preserve"> e na </w:t>
      </w:r>
      <w:r w:rsidRPr="002166D3">
        <w:rPr>
          <w:iCs/>
          <w:color w:val="000000"/>
          <w:sz w:val="23"/>
          <w:szCs w:val="23"/>
        </w:rPr>
        <w:t>Lei nº 1473/2005 (art. 2º, inciso IV)</w:t>
      </w:r>
      <w:r w:rsidRPr="002166D3">
        <w:rPr>
          <w:i/>
          <w:iCs/>
          <w:color w:val="000000"/>
          <w:sz w:val="23"/>
          <w:szCs w:val="23"/>
        </w:rPr>
        <w:t>;</w:t>
      </w:r>
      <w:r w:rsidRPr="002166D3">
        <w:rPr>
          <w:color w:val="000000"/>
          <w:sz w:val="23"/>
          <w:szCs w:val="23"/>
        </w:rPr>
        <w:t xml:space="preserve"> considerando o deferimento do Processo Administrativo Tributário nº </w:t>
      </w:r>
      <w:r w:rsidR="0049373E" w:rsidRPr="002166D3">
        <w:rPr>
          <w:color w:val="000000"/>
          <w:sz w:val="23"/>
          <w:szCs w:val="23"/>
        </w:rPr>
        <w:t>___</w:t>
      </w:r>
      <w:r w:rsidRPr="002166D3">
        <w:rPr>
          <w:color w:val="000000"/>
          <w:sz w:val="23"/>
          <w:szCs w:val="23"/>
        </w:rPr>
        <w:t>__________ por meio do Parecer nº _</w:t>
      </w:r>
      <w:r w:rsidR="00870ED6" w:rsidRPr="002166D3">
        <w:rPr>
          <w:color w:val="000000"/>
          <w:sz w:val="23"/>
          <w:szCs w:val="23"/>
        </w:rPr>
        <w:t>_</w:t>
      </w:r>
      <w:r w:rsidRPr="002166D3">
        <w:rPr>
          <w:color w:val="000000"/>
          <w:sz w:val="23"/>
          <w:szCs w:val="23"/>
        </w:rPr>
        <w:t xml:space="preserve">__/____/GETRI/CRE/SEFIN – </w:t>
      </w:r>
      <w:r w:rsidRPr="002166D3">
        <w:rPr>
          <w:b/>
          <w:bCs/>
          <w:color w:val="000000"/>
          <w:sz w:val="23"/>
          <w:szCs w:val="23"/>
        </w:rPr>
        <w:t>concede</w:t>
      </w:r>
      <w:r w:rsidRPr="002166D3">
        <w:rPr>
          <w:color w:val="000000"/>
          <w:sz w:val="23"/>
          <w:szCs w:val="23"/>
        </w:rPr>
        <w:t xml:space="preserve">, através do presente </w:t>
      </w:r>
      <w:r w:rsidRPr="002166D3">
        <w:rPr>
          <w:b/>
          <w:bCs/>
          <w:color w:val="000000"/>
          <w:sz w:val="23"/>
          <w:szCs w:val="23"/>
        </w:rPr>
        <w:t>Termo de Acordo</w:t>
      </w:r>
      <w:r w:rsidRPr="002166D3">
        <w:rPr>
          <w:color w:val="000000"/>
          <w:sz w:val="23"/>
          <w:szCs w:val="23"/>
        </w:rPr>
        <w:t>, ao contribuinte __________</w:t>
      </w:r>
      <w:r w:rsidR="00771C03" w:rsidRPr="002166D3">
        <w:rPr>
          <w:color w:val="000000"/>
          <w:sz w:val="23"/>
          <w:szCs w:val="23"/>
        </w:rPr>
        <w:t>_____</w:t>
      </w:r>
      <w:r w:rsidRPr="002166D3">
        <w:rPr>
          <w:color w:val="000000"/>
          <w:sz w:val="23"/>
          <w:szCs w:val="23"/>
        </w:rPr>
        <w:t xml:space="preserve">______________, sociedade empresária limitada, estabelecida na _____________________, município de __________________, cadastrada no CNPJ nº ________________ e inscrição estadual nº _______________, neste ato representada por ____________________, CPF nº _______________, RG nº ______________; empresa doravante denominada </w:t>
      </w:r>
      <w:r w:rsidRPr="002166D3">
        <w:rPr>
          <w:b/>
          <w:color w:val="000000"/>
          <w:sz w:val="23"/>
          <w:szCs w:val="23"/>
        </w:rPr>
        <w:t>ACORDANTE</w:t>
      </w:r>
      <w:r w:rsidRPr="002166D3">
        <w:rPr>
          <w:color w:val="000000"/>
          <w:sz w:val="23"/>
          <w:szCs w:val="23"/>
        </w:rPr>
        <w:t xml:space="preserve">, o Regime Especial de Importação autorizado pela </w:t>
      </w:r>
      <w:r w:rsidRPr="002166D3">
        <w:rPr>
          <w:iCs/>
          <w:color w:val="000000"/>
          <w:sz w:val="23"/>
          <w:szCs w:val="23"/>
        </w:rPr>
        <w:t>Lei nº 1473, de 13 de maio de 2005</w:t>
      </w:r>
      <w:r w:rsidRPr="002166D3">
        <w:rPr>
          <w:color w:val="000000"/>
          <w:sz w:val="23"/>
          <w:szCs w:val="23"/>
        </w:rPr>
        <w:t xml:space="preserve">, mediante as seguintes condições: </w:t>
      </w:r>
    </w:p>
    <w:p w14:paraId="5D78885A" w14:textId="77777777" w:rsidR="00A47944" w:rsidRPr="002166D3" w:rsidRDefault="00A47944" w:rsidP="00A47944">
      <w:pPr>
        <w:ind w:right="282" w:firstLine="851"/>
        <w:jc w:val="both"/>
        <w:rPr>
          <w:sz w:val="23"/>
          <w:szCs w:val="23"/>
        </w:rPr>
      </w:pPr>
    </w:p>
    <w:p w14:paraId="7413CA72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  <w:r w:rsidRPr="002166D3">
        <w:rPr>
          <w:b/>
          <w:bCs/>
          <w:sz w:val="23"/>
          <w:szCs w:val="23"/>
        </w:rPr>
        <w:t>Cláusula primeira.</w:t>
      </w:r>
      <w:r w:rsidRPr="002166D3">
        <w:rPr>
          <w:sz w:val="23"/>
          <w:szCs w:val="23"/>
        </w:rPr>
        <w:t xml:space="preserve"> Fica concedido à Acordante, crédito presumido de até 85% (oitenta e cinco por cento) do valor do imposto devido pela saída interestadual de mercadoria importada do exterior, bem como o diferimento do pagamento do ICMS devido pelo seu desembaraço aduaneiro (na forma e condições previstas nas </w:t>
      </w:r>
      <w:r w:rsidRPr="002166D3">
        <w:rPr>
          <w:iCs/>
          <w:sz w:val="23"/>
          <w:szCs w:val="23"/>
        </w:rPr>
        <w:t xml:space="preserve">cláusulas </w:t>
      </w:r>
      <w:r w:rsidR="00332390" w:rsidRPr="002166D3">
        <w:rPr>
          <w:iCs/>
          <w:sz w:val="23"/>
          <w:szCs w:val="23"/>
        </w:rPr>
        <w:t>oitava e nona</w:t>
      </w:r>
      <w:r w:rsidRPr="002166D3">
        <w:rPr>
          <w:sz w:val="23"/>
          <w:szCs w:val="23"/>
        </w:rPr>
        <w:t xml:space="preserve"> deste Termo de Acordo).</w:t>
      </w:r>
    </w:p>
    <w:p w14:paraId="364A6AE1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5FF31021" w14:textId="77777777" w:rsidR="00143AE6" w:rsidRPr="002166D3" w:rsidRDefault="00143AE6" w:rsidP="00143AE6">
      <w:pPr>
        <w:pStyle w:val="Cabealho"/>
        <w:tabs>
          <w:tab w:val="left" w:pos="180"/>
          <w:tab w:val="left" w:pos="1701"/>
        </w:tabs>
        <w:ind w:firstLine="851"/>
        <w:jc w:val="both"/>
        <w:rPr>
          <w:rFonts w:ascii="Times New Roman" w:hAnsi="Times New Roman"/>
          <w:sz w:val="23"/>
          <w:szCs w:val="23"/>
        </w:rPr>
      </w:pPr>
      <w:r w:rsidRPr="002166D3">
        <w:rPr>
          <w:rFonts w:ascii="Times New Roman" w:hAnsi="Times New Roman"/>
          <w:b/>
          <w:bCs/>
          <w:sz w:val="23"/>
          <w:szCs w:val="23"/>
        </w:rPr>
        <w:t>Parágrafo único.</w:t>
      </w:r>
      <w:r w:rsidRPr="002166D3">
        <w:rPr>
          <w:rFonts w:ascii="Times New Roman" w:hAnsi="Times New Roman"/>
          <w:sz w:val="23"/>
          <w:szCs w:val="23"/>
        </w:rPr>
        <w:t xml:space="preserve"> </w:t>
      </w:r>
      <w:bookmarkStart w:id="0" w:name="_Hlk10102878"/>
      <w:r w:rsidRPr="002166D3">
        <w:rPr>
          <w:rFonts w:ascii="Times New Roman" w:hAnsi="Times New Roman"/>
          <w:sz w:val="23"/>
          <w:szCs w:val="23"/>
        </w:rPr>
        <w:t>O benefício de que trata esta cláusula não se aplica às operações de importação por conta e ordem de terceiros</w:t>
      </w:r>
      <w:r w:rsidRPr="00DB05D6">
        <w:rPr>
          <w:rFonts w:ascii="Times New Roman" w:hAnsi="Times New Roman"/>
          <w:sz w:val="23"/>
          <w:szCs w:val="23"/>
        </w:rPr>
        <w:t xml:space="preserve">. </w:t>
      </w:r>
      <w:r w:rsidRPr="008173E8">
        <w:rPr>
          <w:rFonts w:ascii="Times New Roman" w:hAnsi="Times New Roman"/>
          <w:i/>
          <w:iCs/>
        </w:rPr>
        <w:t>(AC pela IN nº 010, de 30.05.19 – efeitos a partir de 06.06.19)</w:t>
      </w:r>
    </w:p>
    <w:bookmarkEnd w:id="0"/>
    <w:p w14:paraId="0ABEAC64" w14:textId="77777777" w:rsidR="00143AE6" w:rsidRPr="002166D3" w:rsidRDefault="00143AE6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4FE8291B" w14:textId="77777777" w:rsidR="00A47944" w:rsidRPr="002166D3" w:rsidRDefault="00A47944" w:rsidP="00A47944">
      <w:pPr>
        <w:ind w:right="282" w:firstLine="851"/>
        <w:jc w:val="both"/>
        <w:rPr>
          <w:sz w:val="23"/>
          <w:szCs w:val="23"/>
        </w:rPr>
      </w:pPr>
      <w:r w:rsidRPr="002166D3">
        <w:rPr>
          <w:b/>
          <w:bCs/>
          <w:sz w:val="23"/>
          <w:szCs w:val="23"/>
        </w:rPr>
        <w:t>Cláusula segunda.</w:t>
      </w:r>
      <w:r w:rsidRPr="002166D3">
        <w:rPr>
          <w:sz w:val="23"/>
          <w:szCs w:val="23"/>
        </w:rPr>
        <w:t xml:space="preserve"> A fruição do benefício de que trata este Termo, na forma dos </w:t>
      </w:r>
      <w:r w:rsidRPr="002166D3">
        <w:rPr>
          <w:iCs/>
          <w:sz w:val="23"/>
          <w:szCs w:val="23"/>
        </w:rPr>
        <w:t>artigos 1º e 2º da Lei nº 1473/2005</w:t>
      </w:r>
      <w:r w:rsidRPr="002166D3">
        <w:rPr>
          <w:sz w:val="23"/>
          <w:szCs w:val="23"/>
        </w:rPr>
        <w:t>, condiciona-se a que a Acordante:</w:t>
      </w:r>
    </w:p>
    <w:p w14:paraId="187DD42B" w14:textId="77777777" w:rsidR="00A47944" w:rsidRPr="002166D3" w:rsidRDefault="00A47944" w:rsidP="00A47944">
      <w:pPr>
        <w:ind w:right="282" w:firstLine="851"/>
        <w:jc w:val="both"/>
        <w:rPr>
          <w:b/>
          <w:bCs/>
          <w:sz w:val="23"/>
          <w:szCs w:val="23"/>
        </w:rPr>
      </w:pPr>
    </w:p>
    <w:p w14:paraId="2E41238E" w14:textId="77777777" w:rsidR="00A47944" w:rsidRPr="002166D3" w:rsidRDefault="00A47944" w:rsidP="00A47944">
      <w:pPr>
        <w:spacing w:line="283" w:lineRule="atLeast"/>
        <w:ind w:right="282" w:firstLine="851"/>
        <w:jc w:val="both"/>
        <w:rPr>
          <w:sz w:val="23"/>
          <w:szCs w:val="23"/>
        </w:rPr>
      </w:pPr>
      <w:r w:rsidRPr="002166D3">
        <w:rPr>
          <w:b/>
          <w:bCs/>
          <w:sz w:val="23"/>
          <w:szCs w:val="23"/>
        </w:rPr>
        <w:t>I –</w:t>
      </w:r>
      <w:r w:rsidRPr="002166D3">
        <w:rPr>
          <w:sz w:val="23"/>
          <w:szCs w:val="23"/>
        </w:rPr>
        <w:t xml:space="preserve"> efetivamente esteja estabelecida no Estado de Rondônia e cumpra os requisitos exigíveis para a geração de emprego e renda à população, a serem definidos em legislação estadual;</w:t>
      </w:r>
    </w:p>
    <w:p w14:paraId="13FDBF54" w14:textId="77777777" w:rsidR="00680EB0" w:rsidRPr="002166D3" w:rsidRDefault="00680EB0" w:rsidP="00A47944">
      <w:pPr>
        <w:spacing w:line="283" w:lineRule="atLeast"/>
        <w:ind w:right="282" w:firstLine="851"/>
        <w:jc w:val="both"/>
        <w:rPr>
          <w:b/>
          <w:bCs/>
          <w:sz w:val="23"/>
          <w:szCs w:val="23"/>
        </w:rPr>
      </w:pPr>
    </w:p>
    <w:p w14:paraId="08A1AA99" w14:textId="77777777" w:rsidR="00A47944" w:rsidRPr="002166D3" w:rsidRDefault="00A47944" w:rsidP="00A47944">
      <w:pPr>
        <w:spacing w:line="283" w:lineRule="atLeast"/>
        <w:ind w:right="282" w:firstLine="851"/>
        <w:jc w:val="both"/>
        <w:rPr>
          <w:sz w:val="23"/>
          <w:szCs w:val="23"/>
        </w:rPr>
      </w:pPr>
      <w:r w:rsidRPr="002166D3">
        <w:rPr>
          <w:b/>
          <w:bCs/>
          <w:sz w:val="23"/>
          <w:szCs w:val="23"/>
        </w:rPr>
        <w:t>II –</w:t>
      </w:r>
      <w:r w:rsidRPr="002166D3">
        <w:rPr>
          <w:sz w:val="23"/>
          <w:szCs w:val="23"/>
        </w:rPr>
        <w:t xml:space="preserve"> realize exclusivamente operações abrangidas pela referida Lei, permitidas as saídas internas não abrangidas pelo benefício e desde que acompanhadas de prévio recolhimento do imposto devido;</w:t>
      </w:r>
    </w:p>
    <w:p w14:paraId="3D1A6216" w14:textId="77777777" w:rsidR="007B1719" w:rsidRPr="002166D3" w:rsidRDefault="007B1719" w:rsidP="00A47944">
      <w:pPr>
        <w:spacing w:line="283" w:lineRule="atLeast"/>
        <w:ind w:right="282" w:firstLine="851"/>
        <w:jc w:val="both"/>
        <w:rPr>
          <w:sz w:val="23"/>
          <w:szCs w:val="23"/>
        </w:rPr>
      </w:pPr>
    </w:p>
    <w:p w14:paraId="3831A9CE" w14:textId="77777777" w:rsidR="00771DC4" w:rsidRPr="00DB05D6" w:rsidRDefault="00771DC4" w:rsidP="00A47944">
      <w:pPr>
        <w:spacing w:line="283" w:lineRule="atLeast"/>
        <w:ind w:right="282" w:firstLine="851"/>
        <w:jc w:val="both"/>
        <w:rPr>
          <w:b/>
          <w:bCs/>
        </w:rPr>
      </w:pPr>
      <w:r w:rsidRPr="002166D3">
        <w:rPr>
          <w:b/>
          <w:sz w:val="23"/>
          <w:szCs w:val="23"/>
        </w:rPr>
        <w:t>III</w:t>
      </w:r>
      <w:r w:rsidRPr="002166D3">
        <w:rPr>
          <w:sz w:val="23"/>
          <w:szCs w:val="23"/>
        </w:rPr>
        <w:t xml:space="preserve"> – entregue mensalmente à Coordenadoria da Receita Estadual os arquivos eletrônicos com registros fiscais (EFD - Escrituração Fiscal Digital), observando a forma e prazo dispostos no RICMS/RO e legislação tributária, conforme previsto no “Manual de Orientações da Escrituração Fiscal Digital para Contribuintes do Estado de Rondônia”, constante no Anexo Único da Instrução Normativa n. 005/2012; </w:t>
      </w:r>
      <w:r w:rsidRPr="008173E8">
        <w:rPr>
          <w:bCs/>
          <w:i/>
          <w:iCs/>
        </w:rPr>
        <w:t xml:space="preserve">(NR dada pela IN nº 020, de 24.07.17 - efeitos a partir de </w:t>
      </w:r>
      <w:r w:rsidR="008B2544" w:rsidRPr="008173E8">
        <w:rPr>
          <w:bCs/>
          <w:i/>
          <w:iCs/>
        </w:rPr>
        <w:t>02</w:t>
      </w:r>
      <w:r w:rsidRPr="008173E8">
        <w:rPr>
          <w:bCs/>
          <w:i/>
          <w:iCs/>
        </w:rPr>
        <w:t>.08.17)</w:t>
      </w:r>
    </w:p>
    <w:p w14:paraId="644C0612" w14:textId="77777777" w:rsidR="007B1719" w:rsidRPr="002166D3" w:rsidRDefault="007B1719" w:rsidP="00A47944">
      <w:pPr>
        <w:spacing w:line="283" w:lineRule="atLeast"/>
        <w:ind w:right="282" w:firstLine="851"/>
        <w:jc w:val="both"/>
        <w:rPr>
          <w:rFonts w:eastAsia="SimSun"/>
          <w:b/>
          <w:sz w:val="23"/>
          <w:szCs w:val="23"/>
        </w:rPr>
      </w:pPr>
    </w:p>
    <w:p w14:paraId="4E820EAB" w14:textId="659224B0" w:rsidR="006A0981" w:rsidRDefault="004F77D2" w:rsidP="00734743">
      <w:pPr>
        <w:spacing w:line="283" w:lineRule="atLeast"/>
        <w:ind w:right="282" w:firstLine="851"/>
        <w:jc w:val="both"/>
        <w:rPr>
          <w:sz w:val="23"/>
          <w:szCs w:val="23"/>
        </w:rPr>
      </w:pPr>
      <w:r w:rsidRPr="002166D3">
        <w:rPr>
          <w:rFonts w:eastAsia="SimSun"/>
          <w:b/>
          <w:sz w:val="23"/>
          <w:szCs w:val="23"/>
        </w:rPr>
        <w:t>IV -</w:t>
      </w:r>
      <w:r w:rsidRPr="002166D3">
        <w:rPr>
          <w:rFonts w:eastAsia="SimSun"/>
          <w:sz w:val="23"/>
          <w:szCs w:val="23"/>
        </w:rPr>
        <w:t xml:space="preserve"> </w:t>
      </w:r>
      <w:r w:rsidRPr="002166D3">
        <w:rPr>
          <w:sz w:val="23"/>
          <w:szCs w:val="23"/>
        </w:rPr>
        <w:t xml:space="preserve">não realize operações com petróleo e seus derivados, combustíveis e lubrificantes (derivados ou não de petróleo, bem como qualquer insumo utilizado em sua cadeia produtiva), e </w:t>
      </w:r>
      <w:r w:rsidR="00734743" w:rsidRPr="002166D3">
        <w:rPr>
          <w:sz w:val="23"/>
          <w:szCs w:val="23"/>
        </w:rPr>
        <w:t>e</w:t>
      </w:r>
      <w:r w:rsidRPr="002166D3">
        <w:rPr>
          <w:sz w:val="23"/>
          <w:szCs w:val="23"/>
        </w:rPr>
        <w:t>nergia elétrica</w:t>
      </w:r>
      <w:r w:rsidR="008173E8">
        <w:rPr>
          <w:sz w:val="23"/>
          <w:szCs w:val="23"/>
        </w:rPr>
        <w:t>;</w:t>
      </w:r>
    </w:p>
    <w:p w14:paraId="4BBF3D92" w14:textId="77777777" w:rsidR="006A0981" w:rsidRDefault="006A0981" w:rsidP="00734743">
      <w:pPr>
        <w:spacing w:line="283" w:lineRule="atLeast"/>
        <w:ind w:right="282" w:firstLine="851"/>
        <w:jc w:val="both"/>
        <w:rPr>
          <w:b/>
          <w:sz w:val="23"/>
          <w:szCs w:val="23"/>
        </w:rPr>
      </w:pPr>
    </w:p>
    <w:p w14:paraId="375ED48F" w14:textId="0AFA004B" w:rsidR="006A0981" w:rsidRPr="006A0981" w:rsidRDefault="006A0981" w:rsidP="00734743">
      <w:pPr>
        <w:spacing w:line="283" w:lineRule="atLeast"/>
        <w:ind w:right="282" w:firstLine="851"/>
        <w:jc w:val="both"/>
        <w:rPr>
          <w:sz w:val="23"/>
          <w:szCs w:val="23"/>
        </w:rPr>
      </w:pPr>
      <w:r w:rsidRPr="006A0981">
        <w:rPr>
          <w:b/>
          <w:bCs/>
          <w:sz w:val="23"/>
          <w:szCs w:val="23"/>
        </w:rPr>
        <w:t>V</w:t>
      </w:r>
      <w:r w:rsidRPr="006A0981">
        <w:rPr>
          <w:sz w:val="23"/>
          <w:szCs w:val="23"/>
        </w:rPr>
        <w:t xml:space="preserve"> - recolha mensalmente a título de contribuição o percentual de 0,2% (dois décimos por cento) para o Fundo de Investimento e de Desenvolvimento Industrial do Estado de Rondônia - </w:t>
      </w:r>
      <w:proofErr w:type="spellStart"/>
      <w:r w:rsidRPr="006A0981">
        <w:rPr>
          <w:sz w:val="23"/>
          <w:szCs w:val="23"/>
        </w:rPr>
        <w:t>FIDER</w:t>
      </w:r>
      <w:proofErr w:type="spellEnd"/>
      <w:r w:rsidRPr="006A0981">
        <w:rPr>
          <w:sz w:val="23"/>
          <w:szCs w:val="23"/>
        </w:rPr>
        <w:t>, instituído pela Lei Complementar n° 283, de 14 de agosto de 2003, incidentes sobre a base de cálculo utilizada para apurar o crédito presumido previsto na Cláusula Primeira.</w:t>
      </w:r>
      <w:r w:rsidR="008173E8">
        <w:rPr>
          <w:sz w:val="23"/>
          <w:szCs w:val="23"/>
        </w:rPr>
        <w:t xml:space="preserve"> </w:t>
      </w:r>
      <w:r w:rsidR="008173E8" w:rsidRPr="008173E8">
        <w:rPr>
          <w:i/>
          <w:iCs/>
        </w:rPr>
        <w:t>(AC pela IN 9/22 - efeitos a partir de 18.03.22)</w:t>
      </w:r>
    </w:p>
    <w:p w14:paraId="1BEF4726" w14:textId="77777777" w:rsidR="00734743" w:rsidRPr="002166D3" w:rsidRDefault="00734743" w:rsidP="00A47944">
      <w:pPr>
        <w:ind w:right="282" w:firstLine="851"/>
        <w:jc w:val="both"/>
        <w:rPr>
          <w:b/>
          <w:bCs/>
          <w:sz w:val="23"/>
          <w:szCs w:val="23"/>
        </w:rPr>
      </w:pPr>
    </w:p>
    <w:p w14:paraId="4589481C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  <w:r w:rsidRPr="002166D3">
        <w:rPr>
          <w:b/>
          <w:bCs/>
          <w:sz w:val="23"/>
          <w:szCs w:val="23"/>
        </w:rPr>
        <w:t>Cláusula terceira.</w:t>
      </w:r>
      <w:r w:rsidRPr="002166D3">
        <w:rPr>
          <w:sz w:val="23"/>
          <w:szCs w:val="23"/>
        </w:rPr>
        <w:t xml:space="preserve"> A Acordante está obrigada à adoção e emissão da Nota Fiscal Eletrônica em substituição à Nota Fiscal Mod-1 ou 1-A, na forma da legislação em vigor.</w:t>
      </w:r>
    </w:p>
    <w:p w14:paraId="3EA022B4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206026A3" w14:textId="77777777" w:rsidR="00A47944" w:rsidRPr="002166D3" w:rsidRDefault="00A47944" w:rsidP="00A47944">
      <w:pPr>
        <w:ind w:right="282" w:firstLine="851"/>
        <w:jc w:val="both"/>
        <w:rPr>
          <w:sz w:val="23"/>
          <w:szCs w:val="23"/>
        </w:rPr>
      </w:pPr>
      <w:r w:rsidRPr="002166D3">
        <w:rPr>
          <w:b/>
          <w:bCs/>
          <w:sz w:val="23"/>
          <w:szCs w:val="23"/>
        </w:rPr>
        <w:lastRenderedPageBreak/>
        <w:t>Cláusula quarta.</w:t>
      </w:r>
      <w:r w:rsidRPr="002166D3">
        <w:rPr>
          <w:sz w:val="23"/>
          <w:szCs w:val="23"/>
        </w:rPr>
        <w:t xml:space="preserve"> A opção pelo benefício de crédito presumido indicado na </w:t>
      </w:r>
      <w:r w:rsidRPr="002166D3">
        <w:rPr>
          <w:iCs/>
          <w:sz w:val="23"/>
          <w:szCs w:val="23"/>
        </w:rPr>
        <w:t>Lei nº 1473/2005</w:t>
      </w:r>
      <w:r w:rsidRPr="002166D3">
        <w:rPr>
          <w:sz w:val="23"/>
          <w:szCs w:val="23"/>
        </w:rPr>
        <w:t xml:space="preserve"> e aqui firmado, implica a vedação de aproveitamento de outros créditos relativos à entrada de mercadorias, bens ou serviços, inclusive os concedidos por Lei de Incentivo Fiscal.</w:t>
      </w:r>
    </w:p>
    <w:p w14:paraId="23B70D7D" w14:textId="77777777" w:rsidR="007B1719" w:rsidRPr="002166D3" w:rsidRDefault="007B1719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408D38D2" w14:textId="77777777" w:rsidR="00BF5066" w:rsidRPr="002166D3" w:rsidRDefault="00BF5066" w:rsidP="00A47944">
      <w:pPr>
        <w:overflowPunct w:val="0"/>
        <w:autoSpaceDE w:val="0"/>
        <w:ind w:right="282" w:firstLine="851"/>
        <w:jc w:val="both"/>
        <w:textAlignment w:val="baseline"/>
        <w:rPr>
          <w:b/>
          <w:sz w:val="23"/>
          <w:szCs w:val="23"/>
        </w:rPr>
      </w:pPr>
      <w:r w:rsidRPr="002166D3">
        <w:rPr>
          <w:b/>
          <w:sz w:val="23"/>
          <w:szCs w:val="23"/>
        </w:rPr>
        <w:t>Cláusula quinta</w:t>
      </w:r>
      <w:r w:rsidRPr="002166D3">
        <w:rPr>
          <w:sz w:val="23"/>
          <w:szCs w:val="23"/>
        </w:rPr>
        <w:t xml:space="preserve">. Nos termos do parágrafo único do artigo 3º da </w:t>
      </w:r>
      <w:r w:rsidRPr="002166D3">
        <w:rPr>
          <w:color w:val="000000"/>
          <w:kern w:val="0"/>
          <w:sz w:val="23"/>
          <w:szCs w:val="23"/>
        </w:rPr>
        <w:t>Lei n. 1473, de 13 de maio de 2005, a garantia constituída por depósito caução será prestada pelo prazo mínimo de 12 (doze) meses, a contar da data de assinatura do Termo de Acordo pelo Coordenador Geral da Receita Estadual, e deverá ter o seu valor atualizado pela UPF/RO vigente até o dia 31 (trinta e um) de março de cada ano, enquanto perdurar a concessão do benefício</w:t>
      </w:r>
      <w:r w:rsidRPr="002166D3">
        <w:rPr>
          <w:sz w:val="23"/>
          <w:szCs w:val="23"/>
        </w:rPr>
        <w:t>.</w:t>
      </w:r>
      <w:r w:rsidR="008B330F" w:rsidRPr="002166D3">
        <w:rPr>
          <w:sz w:val="23"/>
          <w:szCs w:val="23"/>
        </w:rPr>
        <w:t xml:space="preserve"> </w:t>
      </w:r>
      <w:r w:rsidRPr="008173E8">
        <w:rPr>
          <w:bCs/>
          <w:i/>
          <w:iCs/>
        </w:rPr>
        <w:t>(NR dada pela IN n</w:t>
      </w:r>
      <w:r w:rsidR="001D0C44" w:rsidRPr="008173E8">
        <w:rPr>
          <w:bCs/>
          <w:i/>
          <w:iCs/>
        </w:rPr>
        <w:t>º</w:t>
      </w:r>
      <w:r w:rsidRPr="008173E8">
        <w:rPr>
          <w:bCs/>
          <w:i/>
          <w:iCs/>
        </w:rPr>
        <w:t xml:space="preserve"> 020, de 24.07.17 - efeitos a partir de 02.08.17)</w:t>
      </w:r>
    </w:p>
    <w:p w14:paraId="04C9A3EA" w14:textId="77777777" w:rsidR="00BF5066" w:rsidRPr="002166D3" w:rsidRDefault="00BF5066" w:rsidP="00A47944">
      <w:pPr>
        <w:overflowPunct w:val="0"/>
        <w:autoSpaceDE w:val="0"/>
        <w:ind w:right="282" w:firstLine="851"/>
        <w:jc w:val="both"/>
        <w:textAlignment w:val="baseline"/>
        <w:rPr>
          <w:b/>
          <w:sz w:val="23"/>
          <w:szCs w:val="23"/>
        </w:rPr>
      </w:pPr>
    </w:p>
    <w:p w14:paraId="46A1F065" w14:textId="4BAC415B" w:rsidR="00865459" w:rsidRPr="002166D3" w:rsidRDefault="00865459" w:rsidP="00A47944">
      <w:pPr>
        <w:ind w:right="282" w:firstLine="851"/>
        <w:jc w:val="both"/>
        <w:rPr>
          <w:b/>
          <w:color w:val="000000"/>
          <w:sz w:val="23"/>
          <w:szCs w:val="23"/>
        </w:rPr>
      </w:pPr>
      <w:r w:rsidRPr="002166D3">
        <w:rPr>
          <w:b/>
          <w:color w:val="000000"/>
          <w:kern w:val="0"/>
          <w:sz w:val="23"/>
          <w:szCs w:val="23"/>
        </w:rPr>
        <w:t>Cláusula sexta</w:t>
      </w:r>
      <w:r w:rsidRPr="002166D3">
        <w:rPr>
          <w:color w:val="000000"/>
          <w:kern w:val="0"/>
          <w:sz w:val="23"/>
          <w:szCs w:val="23"/>
        </w:rPr>
        <w:t>. A Acordante autoriza a conversão da garantia em receita pelo Estado, até o limite do crédito tributário, no caso de falta de pagamento no prazo estabelecido, e a suspensão da sua devolução, na hipótese de sofrer autuação por infração à legislação tributária, até a decisão definitiva e irrecorrível na esfera administrativa.</w:t>
      </w:r>
      <w:r w:rsidR="006D0357" w:rsidRPr="002166D3">
        <w:rPr>
          <w:color w:val="000000"/>
          <w:kern w:val="0"/>
          <w:sz w:val="23"/>
          <w:szCs w:val="23"/>
        </w:rPr>
        <w:t xml:space="preserve"> </w:t>
      </w:r>
      <w:r w:rsidR="006D0357" w:rsidRPr="008173E8">
        <w:rPr>
          <w:bCs/>
          <w:i/>
          <w:iCs/>
          <w:color w:val="000000"/>
          <w:kern w:val="0"/>
        </w:rPr>
        <w:t xml:space="preserve">(NR dada pela IN </w:t>
      </w:r>
      <w:r w:rsidR="00CC6266">
        <w:rPr>
          <w:bCs/>
          <w:i/>
          <w:iCs/>
          <w:color w:val="000000"/>
          <w:kern w:val="0"/>
        </w:rPr>
        <w:t xml:space="preserve">nº </w:t>
      </w:r>
      <w:r w:rsidR="006D0357" w:rsidRPr="008173E8">
        <w:rPr>
          <w:bCs/>
          <w:i/>
          <w:iCs/>
          <w:color w:val="000000"/>
          <w:kern w:val="0"/>
        </w:rPr>
        <w:t>13</w:t>
      </w:r>
      <w:r w:rsidR="00CC6266">
        <w:rPr>
          <w:bCs/>
          <w:i/>
          <w:iCs/>
          <w:color w:val="000000"/>
          <w:kern w:val="0"/>
        </w:rPr>
        <w:t>/2015</w:t>
      </w:r>
      <w:r w:rsidR="006D0357" w:rsidRPr="008173E8">
        <w:rPr>
          <w:bCs/>
          <w:i/>
          <w:iCs/>
          <w:color w:val="000000"/>
          <w:kern w:val="0"/>
        </w:rPr>
        <w:t>, de 30.09.15</w:t>
      </w:r>
      <w:r w:rsidR="00F461FB" w:rsidRPr="008173E8">
        <w:rPr>
          <w:bCs/>
          <w:i/>
          <w:iCs/>
          <w:color w:val="000000"/>
          <w:kern w:val="0"/>
        </w:rPr>
        <w:t>)</w:t>
      </w:r>
    </w:p>
    <w:p w14:paraId="4D9028DC" w14:textId="77777777" w:rsidR="00865459" w:rsidRPr="002166D3" w:rsidRDefault="00865459" w:rsidP="00A47944">
      <w:pPr>
        <w:ind w:right="282" w:firstLine="851"/>
        <w:jc w:val="both"/>
        <w:rPr>
          <w:b/>
          <w:sz w:val="23"/>
          <w:szCs w:val="23"/>
        </w:rPr>
      </w:pPr>
    </w:p>
    <w:p w14:paraId="2E7C556B" w14:textId="77777777" w:rsidR="00A47944" w:rsidRPr="002166D3" w:rsidRDefault="00A47944" w:rsidP="00A47944">
      <w:pPr>
        <w:ind w:right="282" w:firstLine="851"/>
        <w:jc w:val="both"/>
        <w:rPr>
          <w:sz w:val="23"/>
          <w:szCs w:val="23"/>
        </w:rPr>
      </w:pPr>
      <w:r w:rsidRPr="002166D3">
        <w:rPr>
          <w:b/>
          <w:sz w:val="23"/>
          <w:szCs w:val="23"/>
        </w:rPr>
        <w:t xml:space="preserve">Cláusula sétima. </w:t>
      </w:r>
      <w:r w:rsidRPr="002166D3">
        <w:rPr>
          <w:sz w:val="23"/>
          <w:szCs w:val="23"/>
        </w:rPr>
        <w:t>A Acordante e</w:t>
      </w:r>
      <w:r w:rsidR="00332390" w:rsidRPr="002166D3">
        <w:rPr>
          <w:sz w:val="23"/>
          <w:szCs w:val="23"/>
        </w:rPr>
        <w:t>stá ciente de que a devolução do depósito caução</w:t>
      </w:r>
      <w:r w:rsidRPr="002166D3">
        <w:rPr>
          <w:sz w:val="23"/>
          <w:szCs w:val="23"/>
        </w:rPr>
        <w:t xml:space="preserve"> ocorrerá na hipótese de cancelamento do Regime Especial, sujeitando-se à Instrução Normativa nº 001/2008/GAB/CRE.</w:t>
      </w:r>
    </w:p>
    <w:p w14:paraId="72E5A703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6F450051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  <w:r w:rsidRPr="002166D3">
        <w:rPr>
          <w:b/>
          <w:bCs/>
          <w:sz w:val="23"/>
          <w:szCs w:val="23"/>
        </w:rPr>
        <w:t>Cláusula oitava.</w:t>
      </w:r>
      <w:r w:rsidRPr="002166D3">
        <w:rPr>
          <w:sz w:val="23"/>
          <w:szCs w:val="23"/>
        </w:rPr>
        <w:t xml:space="preserve"> Fica diferido para o momento das saídas abrangidas pelo </w:t>
      </w:r>
      <w:r w:rsidRPr="002166D3">
        <w:rPr>
          <w:iCs/>
          <w:sz w:val="23"/>
          <w:szCs w:val="23"/>
        </w:rPr>
        <w:t>artigo 1º da Lei nº 1473/2005</w:t>
      </w:r>
      <w:r w:rsidRPr="002166D3">
        <w:rPr>
          <w:sz w:val="23"/>
          <w:szCs w:val="23"/>
        </w:rPr>
        <w:t>, o imposto devido pela Acordante em função da importação de mercadorias do exterior.</w:t>
      </w:r>
    </w:p>
    <w:p w14:paraId="452A28B9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7D692070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  <w:r w:rsidRPr="002166D3">
        <w:rPr>
          <w:b/>
          <w:bCs/>
          <w:sz w:val="23"/>
          <w:szCs w:val="23"/>
        </w:rPr>
        <w:t>Cláusula nona.</w:t>
      </w:r>
      <w:r w:rsidRPr="002166D3">
        <w:rPr>
          <w:sz w:val="23"/>
          <w:szCs w:val="23"/>
        </w:rPr>
        <w:t xml:space="preserve"> A Acordante, sempre que promover operações de importação beneficiadas pelo crédito presumido estabelecido neste Termo de Acordo, fica obrigada a requerer ao Fisco do Estado Rondônia a Guia para Liberação de Mercadoria Estrangeira sem Comprovação do Recolhimento do ICMS (GLME), ainda que recolham antecipadamente o imposto que seria diferido, conforme </w:t>
      </w:r>
      <w:r w:rsidRPr="002166D3">
        <w:rPr>
          <w:iCs/>
          <w:sz w:val="23"/>
          <w:szCs w:val="23"/>
        </w:rPr>
        <w:t>art. 1º do Decreto nº 14168/2009</w:t>
      </w:r>
      <w:r w:rsidRPr="002166D3">
        <w:rPr>
          <w:sz w:val="23"/>
          <w:szCs w:val="23"/>
        </w:rPr>
        <w:t>.</w:t>
      </w:r>
    </w:p>
    <w:p w14:paraId="450E63B8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54146D93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  <w:r w:rsidRPr="002166D3">
        <w:rPr>
          <w:b/>
          <w:bCs/>
          <w:sz w:val="23"/>
          <w:szCs w:val="23"/>
        </w:rPr>
        <w:t>Cláusula décima.</w:t>
      </w:r>
      <w:r w:rsidRPr="002166D3">
        <w:rPr>
          <w:color w:val="000000"/>
          <w:sz w:val="23"/>
          <w:szCs w:val="23"/>
        </w:rPr>
        <w:t xml:space="preserve"> Nos termos do </w:t>
      </w:r>
      <w:r w:rsidRPr="002166D3">
        <w:rPr>
          <w:iCs/>
          <w:color w:val="000000"/>
          <w:sz w:val="23"/>
          <w:szCs w:val="23"/>
        </w:rPr>
        <w:t>art. 4º da Lei nº 1473/2005</w:t>
      </w:r>
      <w:r w:rsidRPr="002166D3">
        <w:rPr>
          <w:color w:val="000000"/>
          <w:sz w:val="23"/>
          <w:szCs w:val="23"/>
        </w:rPr>
        <w:t>, o descumprimento de qualquer disposição deste Termo de Acordo acarretará a perda imediata do benefício pela Acordante e a exigência do imposto em sua totalidade em relação às operações realizadas após o descumprimento que motivar a perda do benefício.</w:t>
      </w:r>
    </w:p>
    <w:p w14:paraId="2EBC712D" w14:textId="77777777" w:rsidR="00A47944" w:rsidRPr="002166D3" w:rsidRDefault="00A47944" w:rsidP="00A47944">
      <w:pPr>
        <w:ind w:right="282" w:firstLine="851"/>
        <w:jc w:val="both"/>
        <w:rPr>
          <w:b/>
          <w:color w:val="000000"/>
          <w:sz w:val="23"/>
          <w:szCs w:val="23"/>
        </w:rPr>
      </w:pPr>
    </w:p>
    <w:p w14:paraId="0E4E9DD9" w14:textId="77777777" w:rsidR="00A47944" w:rsidRPr="002166D3" w:rsidRDefault="00A47944" w:rsidP="00A47944">
      <w:pPr>
        <w:ind w:right="282" w:firstLine="851"/>
        <w:jc w:val="both"/>
        <w:rPr>
          <w:color w:val="000000"/>
          <w:sz w:val="23"/>
          <w:szCs w:val="23"/>
        </w:rPr>
      </w:pPr>
      <w:r w:rsidRPr="002166D3">
        <w:rPr>
          <w:b/>
          <w:bCs/>
          <w:color w:val="000000"/>
          <w:sz w:val="23"/>
          <w:szCs w:val="23"/>
        </w:rPr>
        <w:t>Cláusula décima primeira.</w:t>
      </w:r>
      <w:r w:rsidRPr="002166D3">
        <w:rPr>
          <w:color w:val="000000"/>
          <w:sz w:val="23"/>
          <w:szCs w:val="23"/>
        </w:rPr>
        <w:t xml:space="preserve"> O presente Regime Especial não dispensa a Acordante do cumprimento das obrigações tributárias (principal e acessórias) previstas na Legislação e que não tenham sido excepcionadas.</w:t>
      </w:r>
    </w:p>
    <w:p w14:paraId="790A40C8" w14:textId="77777777" w:rsidR="00A47944" w:rsidRPr="002166D3" w:rsidRDefault="00A47944" w:rsidP="00A47944">
      <w:pPr>
        <w:ind w:right="282" w:firstLine="851"/>
        <w:jc w:val="both"/>
        <w:rPr>
          <w:color w:val="000000"/>
          <w:sz w:val="23"/>
          <w:szCs w:val="23"/>
        </w:rPr>
      </w:pPr>
    </w:p>
    <w:p w14:paraId="19642647" w14:textId="77777777" w:rsidR="00A47944" w:rsidRPr="002166D3" w:rsidRDefault="00A47944" w:rsidP="00A47944">
      <w:pPr>
        <w:ind w:right="282" w:firstLine="851"/>
        <w:jc w:val="both"/>
        <w:rPr>
          <w:b/>
          <w:sz w:val="23"/>
          <w:szCs w:val="23"/>
        </w:rPr>
      </w:pPr>
      <w:r w:rsidRPr="002166D3">
        <w:rPr>
          <w:b/>
          <w:bCs/>
          <w:color w:val="000000"/>
          <w:sz w:val="23"/>
          <w:szCs w:val="23"/>
        </w:rPr>
        <w:t>Cláusula décima segunda.</w:t>
      </w:r>
      <w:r w:rsidRPr="002166D3">
        <w:rPr>
          <w:color w:val="000000"/>
          <w:sz w:val="23"/>
          <w:szCs w:val="23"/>
        </w:rPr>
        <w:t xml:space="preserve"> Este regime especial entra em vigor na data da </w:t>
      </w:r>
      <w:r w:rsidR="00053C9E" w:rsidRPr="002166D3">
        <w:rPr>
          <w:color w:val="000000"/>
          <w:sz w:val="23"/>
          <w:szCs w:val="23"/>
        </w:rPr>
        <w:t xml:space="preserve">sua assinatura pelo Coordenador </w:t>
      </w:r>
      <w:r w:rsidRPr="002166D3">
        <w:rPr>
          <w:color w:val="000000"/>
          <w:sz w:val="23"/>
          <w:szCs w:val="23"/>
        </w:rPr>
        <w:t xml:space="preserve">Geral da Receita Estadual e terá validade por prazo indeterminado, podendo, no entanto, ser suspenso ou cancelado na forma das cláusulas anteriores.  </w:t>
      </w:r>
    </w:p>
    <w:p w14:paraId="321D41BE" w14:textId="77777777" w:rsidR="00A47944" w:rsidRPr="002166D3" w:rsidRDefault="00A47944" w:rsidP="00A47944">
      <w:pPr>
        <w:spacing w:line="283" w:lineRule="atLeast"/>
        <w:ind w:right="282" w:firstLine="851"/>
        <w:jc w:val="both"/>
        <w:rPr>
          <w:b/>
          <w:sz w:val="23"/>
          <w:szCs w:val="23"/>
        </w:rPr>
      </w:pPr>
    </w:p>
    <w:p w14:paraId="276FE899" w14:textId="77777777" w:rsidR="00A47944" w:rsidRPr="002166D3" w:rsidRDefault="00A47944" w:rsidP="00A47944">
      <w:pPr>
        <w:spacing w:line="283" w:lineRule="atLeast"/>
        <w:ind w:right="282" w:firstLine="851"/>
        <w:jc w:val="both"/>
        <w:rPr>
          <w:b/>
          <w:sz w:val="23"/>
          <w:szCs w:val="23"/>
        </w:rPr>
      </w:pPr>
      <w:r w:rsidRPr="002166D3">
        <w:rPr>
          <w:color w:val="000000"/>
          <w:sz w:val="23"/>
          <w:szCs w:val="23"/>
        </w:rPr>
        <w:t>E por estarem assim justos e contratados assinam o presente Termo em 3 (três) vias de igual teor e forma.</w:t>
      </w:r>
    </w:p>
    <w:p w14:paraId="0B3AEF81" w14:textId="77777777" w:rsidR="00A47944" w:rsidRPr="002166D3" w:rsidRDefault="00A47944" w:rsidP="00A47944">
      <w:pPr>
        <w:ind w:right="282"/>
        <w:jc w:val="both"/>
        <w:rPr>
          <w:b/>
          <w:sz w:val="23"/>
          <w:szCs w:val="23"/>
        </w:rPr>
      </w:pPr>
    </w:p>
    <w:p w14:paraId="6F02EAFF" w14:textId="77777777" w:rsidR="00A47944" w:rsidRPr="002166D3" w:rsidRDefault="00A47944" w:rsidP="00FE11AE">
      <w:pPr>
        <w:ind w:right="282" w:firstLine="851"/>
        <w:jc w:val="center"/>
        <w:rPr>
          <w:sz w:val="23"/>
          <w:szCs w:val="23"/>
        </w:rPr>
      </w:pPr>
      <w:r w:rsidRPr="002166D3">
        <w:rPr>
          <w:sz w:val="23"/>
          <w:szCs w:val="23"/>
        </w:rPr>
        <w:t xml:space="preserve">Porto Velho - RO, ______ de _________________ </w:t>
      </w:r>
      <w:proofErr w:type="gramStart"/>
      <w:r w:rsidRPr="002166D3">
        <w:rPr>
          <w:sz w:val="23"/>
          <w:szCs w:val="23"/>
        </w:rPr>
        <w:t>de  _</w:t>
      </w:r>
      <w:proofErr w:type="gramEnd"/>
      <w:r w:rsidRPr="002166D3">
        <w:rPr>
          <w:sz w:val="23"/>
          <w:szCs w:val="23"/>
        </w:rPr>
        <w:t>______.</w:t>
      </w:r>
    </w:p>
    <w:p w14:paraId="5DFE2F3F" w14:textId="77777777" w:rsidR="00A47944" w:rsidRPr="002166D3" w:rsidRDefault="00A47944" w:rsidP="00A47944">
      <w:pPr>
        <w:ind w:right="282" w:firstLine="851"/>
        <w:jc w:val="center"/>
        <w:rPr>
          <w:sz w:val="23"/>
          <w:szCs w:val="23"/>
        </w:rPr>
      </w:pPr>
    </w:p>
    <w:p w14:paraId="7B677267" w14:textId="77777777" w:rsidR="000738B5" w:rsidRPr="002166D3" w:rsidRDefault="000738B5" w:rsidP="00A47944">
      <w:pPr>
        <w:ind w:right="282" w:firstLine="851"/>
        <w:jc w:val="center"/>
        <w:rPr>
          <w:color w:val="000000"/>
          <w:sz w:val="23"/>
          <w:szCs w:val="23"/>
        </w:rPr>
      </w:pPr>
    </w:p>
    <w:p w14:paraId="4A9CD68C" w14:textId="77777777" w:rsidR="00A47944" w:rsidRPr="002166D3" w:rsidRDefault="00A47944" w:rsidP="00A47944">
      <w:pPr>
        <w:keepNext/>
        <w:ind w:right="282"/>
        <w:jc w:val="both"/>
        <w:rPr>
          <w:b/>
          <w:color w:val="000000"/>
          <w:sz w:val="23"/>
          <w:szCs w:val="23"/>
        </w:rPr>
      </w:pPr>
      <w:r w:rsidRPr="002166D3">
        <w:rPr>
          <w:b/>
          <w:sz w:val="23"/>
          <w:szCs w:val="23"/>
        </w:rPr>
        <w:t>___________________________________                          _______________________________</w:t>
      </w:r>
    </w:p>
    <w:p w14:paraId="7DDF9FE2" w14:textId="77777777" w:rsidR="00443BD7" w:rsidRPr="002166D3" w:rsidRDefault="00A47944" w:rsidP="00A47944">
      <w:pPr>
        <w:ind w:right="282"/>
        <w:rPr>
          <w:b/>
          <w:sz w:val="23"/>
          <w:szCs w:val="23"/>
        </w:rPr>
      </w:pPr>
      <w:r w:rsidRPr="002166D3">
        <w:rPr>
          <w:b/>
          <w:color w:val="000000"/>
          <w:sz w:val="23"/>
          <w:szCs w:val="23"/>
        </w:rPr>
        <w:t xml:space="preserve"> </w:t>
      </w:r>
      <w:r w:rsidR="00053C9E" w:rsidRPr="002166D3">
        <w:rPr>
          <w:b/>
          <w:color w:val="000000"/>
          <w:sz w:val="23"/>
          <w:szCs w:val="23"/>
        </w:rPr>
        <w:t xml:space="preserve">Coordenador </w:t>
      </w:r>
      <w:r w:rsidRPr="002166D3">
        <w:rPr>
          <w:b/>
          <w:color w:val="000000"/>
          <w:sz w:val="23"/>
          <w:szCs w:val="23"/>
        </w:rPr>
        <w:t>Geral da Receita Estadual                                             Acordante</w:t>
      </w:r>
    </w:p>
    <w:sectPr w:rsidR="00443BD7" w:rsidRPr="002166D3" w:rsidSect="007B1719">
      <w:footerReference w:type="even" r:id="rId6"/>
      <w:footerReference w:type="default" r:id="rId7"/>
      <w:pgSz w:w="11906" w:h="16838" w:code="9"/>
      <w:pgMar w:top="1134" w:right="567" w:bottom="426" w:left="1134" w:header="283" w:footer="284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9867" w14:textId="77777777" w:rsidR="00FF5E86" w:rsidRDefault="00FF5E86" w:rsidP="00443BD7">
      <w:pPr>
        <w:spacing w:line="240" w:lineRule="auto"/>
      </w:pPr>
      <w:r>
        <w:separator/>
      </w:r>
    </w:p>
  </w:endnote>
  <w:endnote w:type="continuationSeparator" w:id="0">
    <w:p w14:paraId="62387BC6" w14:textId="77777777" w:rsidR="00FF5E86" w:rsidRDefault="00FF5E86" w:rsidP="00443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5A3A" w14:textId="77777777" w:rsidR="00056B52" w:rsidRDefault="00056B5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EF92814" w14:textId="77777777" w:rsidR="00056B52" w:rsidRDefault="00056B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6737" w14:textId="77777777" w:rsidR="00056B52" w:rsidRDefault="00056B5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7B1719">
      <w:rPr>
        <w:noProof/>
      </w:rPr>
      <w:t>3</w:t>
    </w:r>
    <w:r>
      <w:fldChar w:fldCharType="end"/>
    </w:r>
  </w:p>
  <w:p w14:paraId="23CD5BC9" w14:textId="77777777" w:rsidR="00056B52" w:rsidRDefault="00056B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97F1" w14:textId="77777777" w:rsidR="00FF5E86" w:rsidRDefault="00FF5E86" w:rsidP="00443BD7">
      <w:pPr>
        <w:spacing w:line="240" w:lineRule="auto"/>
      </w:pPr>
      <w:r>
        <w:separator/>
      </w:r>
    </w:p>
  </w:footnote>
  <w:footnote w:type="continuationSeparator" w:id="0">
    <w:p w14:paraId="082CD487" w14:textId="77777777" w:rsidR="00FF5E86" w:rsidRDefault="00FF5E86" w:rsidP="00443B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2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BD7"/>
    <w:rsid w:val="00053C9E"/>
    <w:rsid w:val="00056B52"/>
    <w:rsid w:val="000738B5"/>
    <w:rsid w:val="000A0250"/>
    <w:rsid w:val="000A7000"/>
    <w:rsid w:val="000F7435"/>
    <w:rsid w:val="00101E2F"/>
    <w:rsid w:val="001363D4"/>
    <w:rsid w:val="0013758E"/>
    <w:rsid w:val="00143AE6"/>
    <w:rsid w:val="001D0C44"/>
    <w:rsid w:val="001E2E20"/>
    <w:rsid w:val="001E6AF8"/>
    <w:rsid w:val="002166D3"/>
    <w:rsid w:val="00220724"/>
    <w:rsid w:val="00245FCA"/>
    <w:rsid w:val="00255559"/>
    <w:rsid w:val="00264130"/>
    <w:rsid w:val="002644E8"/>
    <w:rsid w:val="0027436A"/>
    <w:rsid w:val="00281672"/>
    <w:rsid w:val="00285332"/>
    <w:rsid w:val="002F6190"/>
    <w:rsid w:val="003162AC"/>
    <w:rsid w:val="00332390"/>
    <w:rsid w:val="003446C6"/>
    <w:rsid w:val="00443BD7"/>
    <w:rsid w:val="00456009"/>
    <w:rsid w:val="00460A09"/>
    <w:rsid w:val="0049373E"/>
    <w:rsid w:val="004F77D2"/>
    <w:rsid w:val="00510414"/>
    <w:rsid w:val="00515B37"/>
    <w:rsid w:val="00541259"/>
    <w:rsid w:val="00554119"/>
    <w:rsid w:val="00564111"/>
    <w:rsid w:val="00577B46"/>
    <w:rsid w:val="00592C97"/>
    <w:rsid w:val="005D4AE4"/>
    <w:rsid w:val="005F361A"/>
    <w:rsid w:val="00603E4B"/>
    <w:rsid w:val="00605D75"/>
    <w:rsid w:val="00615243"/>
    <w:rsid w:val="00652227"/>
    <w:rsid w:val="00680EB0"/>
    <w:rsid w:val="00687DD8"/>
    <w:rsid w:val="0069789E"/>
    <w:rsid w:val="006A0981"/>
    <w:rsid w:val="006D0357"/>
    <w:rsid w:val="00727821"/>
    <w:rsid w:val="007329E9"/>
    <w:rsid w:val="00734743"/>
    <w:rsid w:val="00771C03"/>
    <w:rsid w:val="00771DC4"/>
    <w:rsid w:val="00785620"/>
    <w:rsid w:val="007868D9"/>
    <w:rsid w:val="007975F7"/>
    <w:rsid w:val="007B1719"/>
    <w:rsid w:val="008173E8"/>
    <w:rsid w:val="00821856"/>
    <w:rsid w:val="00864E22"/>
    <w:rsid w:val="00865459"/>
    <w:rsid w:val="00870ED6"/>
    <w:rsid w:val="008B2544"/>
    <w:rsid w:val="008B330F"/>
    <w:rsid w:val="008B53B4"/>
    <w:rsid w:val="00901970"/>
    <w:rsid w:val="0096553F"/>
    <w:rsid w:val="009A53CA"/>
    <w:rsid w:val="009B2EA3"/>
    <w:rsid w:val="009D026C"/>
    <w:rsid w:val="009D16FE"/>
    <w:rsid w:val="009E0249"/>
    <w:rsid w:val="00A36021"/>
    <w:rsid w:val="00A36E3B"/>
    <w:rsid w:val="00A47944"/>
    <w:rsid w:val="00A61A93"/>
    <w:rsid w:val="00A61FDD"/>
    <w:rsid w:val="00A622DB"/>
    <w:rsid w:val="00A63CCE"/>
    <w:rsid w:val="00A909CF"/>
    <w:rsid w:val="00AE617E"/>
    <w:rsid w:val="00B4295F"/>
    <w:rsid w:val="00B82F02"/>
    <w:rsid w:val="00BB4F81"/>
    <w:rsid w:val="00BC282B"/>
    <w:rsid w:val="00BC2F13"/>
    <w:rsid w:val="00BF5066"/>
    <w:rsid w:val="00CC6266"/>
    <w:rsid w:val="00D00F70"/>
    <w:rsid w:val="00D33461"/>
    <w:rsid w:val="00D51ABB"/>
    <w:rsid w:val="00D67AB6"/>
    <w:rsid w:val="00D707E9"/>
    <w:rsid w:val="00DA7715"/>
    <w:rsid w:val="00DB05D6"/>
    <w:rsid w:val="00DC2264"/>
    <w:rsid w:val="00E21B3C"/>
    <w:rsid w:val="00E4565F"/>
    <w:rsid w:val="00E756B5"/>
    <w:rsid w:val="00EA16AC"/>
    <w:rsid w:val="00ED6645"/>
    <w:rsid w:val="00EF6CDE"/>
    <w:rsid w:val="00F461FB"/>
    <w:rsid w:val="00F53FBE"/>
    <w:rsid w:val="00F55279"/>
    <w:rsid w:val="00F8727E"/>
    <w:rsid w:val="00FB58E2"/>
    <w:rsid w:val="00FB6391"/>
    <w:rsid w:val="00FE11AE"/>
    <w:rsid w:val="00FF15EB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50FF08"/>
  <w15:chartTrackingRefBased/>
  <w15:docId w15:val="{53CD4ED0-C452-427E-A0AE-2932F3B0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D7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3BD7"/>
    <w:pPr>
      <w:widowControl/>
      <w:suppressLineNumbers/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CabealhoChar">
    <w:name w:val="Cabeçalho Char"/>
    <w:link w:val="Cabealho"/>
    <w:uiPriority w:val="99"/>
    <w:rsid w:val="00443BD7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443BD7"/>
    <w:pPr>
      <w:suppressLineNumbers/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3BD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43BD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BRANDÃO</dc:creator>
  <cp:keywords/>
  <cp:lastModifiedBy>Jose da Silva de Souza</cp:lastModifiedBy>
  <cp:revision>2</cp:revision>
  <cp:lastPrinted>2018-08-02T13:41:00Z</cp:lastPrinted>
  <dcterms:created xsi:type="dcterms:W3CDTF">2022-03-21T15:37:00Z</dcterms:created>
  <dcterms:modified xsi:type="dcterms:W3CDTF">2022-03-21T15:37:00Z</dcterms:modified>
</cp:coreProperties>
</file>